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/>
        <w:t>Key items of import for archers in moving from Phase 2 to Phase 3 are: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Garamond" w:hAnsi="Garamond"/>
        </w:rPr>
      </w:pPr>
      <w:r>
        <w:rPr/>
        <w:t>From Phase 3 you can travel anywhere in Ireland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Garamond" w:hAnsi="Garamond"/>
        </w:rPr>
      </w:pPr>
      <w:r>
        <w:rPr/>
        <w:t>The reopening of indoor exercise facilities and sports clubs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Garamond" w:hAnsi="Garamond"/>
        </w:rPr>
      </w:pPr>
      <w:r>
        <w:rPr/>
        <w:t>Indoor gatherings of up to 50 people and 200 people for outdoor gatherings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Garamond" w:hAnsi="Garamond"/>
        </w:rPr>
      </w:pPr>
      <w:r>
        <w:rPr/>
        <w:t>Team leagues for adults and children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Garamond" w:hAnsi="Garamond"/>
        </w:rPr>
      </w:pPr>
      <w:r>
        <w:rPr/>
        <w:t>All public health advice remains in effect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/>
        <w:t>Archery Ireland now ask that all member clubs undertake the following: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Garamond" w:hAnsi="Garamond"/>
        </w:rPr>
      </w:pPr>
      <w:r>
        <w:rPr/>
        <w:t>Appoint a COVID-19 Club Officer</w:t>
      </w:r>
      <w:r>
        <w:rPr>
          <w:rFonts w:ascii="Garamond" w:hAnsi="Garamond"/>
        </w:rPr>
        <w:t>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Garamond" w:hAnsi="Garamond"/>
        </w:rPr>
      </w:pPr>
      <w:r>
        <w:rPr/>
        <w:t>Read the guidance documents.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Garamond" w:hAnsi="Garamond"/>
        </w:rPr>
      </w:pPr>
      <w:r>
        <w:rPr/>
        <w:t>Consult with your local venue management.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Complete the Return to Sport Protocol Checklist.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Risk Assess your venues, communicate the findings to your members.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Implement a health questionnaire for your members.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Complete and return the COVID-19 Club Ready Form.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Maintain an attendance log at all practice sessions.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Garamond" w:hAnsi="Garamond"/>
        </w:rPr>
      </w:pPr>
      <w:r>
        <w:rPr/>
        <w:t>Remain GDPR compliant at all times.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Xmsonormal"/>
        <w:numPr>
          <w:ilvl w:val="0"/>
          <w:numId w:val="1"/>
        </w:numPr>
        <w:spacing w:lineRule="auto" w:line="360" w:before="0" w:after="0"/>
        <w:jc w:val="both"/>
        <w:rPr>
          <w:rFonts w:ascii="Garamond" w:hAnsi="Garamond"/>
        </w:rPr>
      </w:pPr>
      <w:hyperlink r:id="rId2">
        <w:r>
          <w:rPr>
            <w:rStyle w:val="InternetLink"/>
            <w:b/>
            <w:bCs/>
            <w:iCs/>
          </w:rPr>
          <w:t>Sport Ireland COVID-19 Awareness eLearning Course</w:t>
        </w:r>
      </w:hyperlink>
    </w:p>
    <w:p>
      <w:pPr>
        <w:pStyle w:val="Xmsonormal"/>
        <w:numPr>
          <w:ilvl w:val="0"/>
          <w:numId w:val="1"/>
        </w:numPr>
        <w:spacing w:lineRule="auto" w:line="360" w:before="0" w:after="0"/>
        <w:jc w:val="both"/>
        <w:rPr>
          <w:rFonts w:ascii="Garamond" w:hAnsi="Garamond"/>
        </w:rPr>
      </w:pPr>
      <w:hyperlink r:id="rId3">
        <w:r>
          <w:rPr>
            <w:rStyle w:val="InternetLink"/>
            <w:b/>
            <w:bCs/>
            <w:iCs/>
          </w:rPr>
          <w:t>Safeguarding &amp; Wellbeing Considerations during COVID-19</w:t>
        </w:r>
      </w:hyperlink>
    </w:p>
    <w:p>
      <w:pPr>
        <w:pStyle w:val="Xmsonormal"/>
        <w:numPr>
          <w:ilvl w:val="0"/>
          <w:numId w:val="1"/>
        </w:numPr>
        <w:spacing w:lineRule="auto" w:line="360" w:before="0" w:after="0"/>
        <w:jc w:val="both"/>
        <w:rPr>
          <w:rFonts w:ascii="Garamond" w:hAnsi="Garamond"/>
        </w:rPr>
      </w:pPr>
      <w:hyperlink r:id="rId4">
        <w:r>
          <w:rPr>
            <w:rStyle w:val="InternetLink"/>
            <w:b/>
            <w:bCs/>
          </w:rPr>
          <w:t>Return to Sport</w:t>
        </w:r>
      </w:hyperlink>
    </w:p>
    <w:p>
      <w:pPr>
        <w:pStyle w:val="Xmsonormal"/>
        <w:numPr>
          <w:ilvl w:val="0"/>
          <w:numId w:val="1"/>
        </w:numPr>
        <w:spacing w:lineRule="auto" w:line="360" w:before="0" w:after="0"/>
        <w:jc w:val="both"/>
        <w:rPr>
          <w:rFonts w:ascii="Garamond" w:hAnsi="Garamond"/>
        </w:rPr>
      </w:pPr>
      <w:hyperlink r:id="rId5">
        <w:r>
          <w:rPr>
            <w:rStyle w:val="InternetLink"/>
            <w:b/>
            <w:bCs/>
          </w:rPr>
          <w:t>Phase 3 Roadmap</w:t>
        </w:r>
      </w:hyperlink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Xmso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TableGrid"/>
        <w:tblW w:w="1031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9"/>
      </w:tblGrid>
      <w:tr>
        <w:trPr>
          <w:trHeight w:val="349" w:hRule="atLeast"/>
        </w:trPr>
        <w:tc>
          <w:tcPr>
            <w:tcW w:w="1031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b/>
              </w:rPr>
              <w:t>Phase 3 Checklist for Risk Assessment</w:t>
            </w:r>
          </w:p>
        </w:tc>
      </w:tr>
    </w:tbl>
    <w:p>
      <w:pPr>
        <w:pStyle w:val="Normal"/>
        <w:spacing w:lineRule="auto" w:line="360" w:before="0" w:after="0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TableGrid"/>
        <w:tblW w:w="1024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8561"/>
        <w:gridCol w:w="817"/>
      </w:tblGrid>
      <w:tr>
        <w:trPr>
          <w:trHeight w:val="567" w:hRule="atLeast"/>
        </w:trPr>
        <w:tc>
          <w:tcPr>
            <w:tcW w:w="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1</w:t>
            </w:r>
          </w:p>
        </w:tc>
        <w:tc>
          <w:tcPr>
            <w:tcW w:w="8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Return to Sport Protocol</w:t>
            </w:r>
          </w:p>
        </w:tc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rFonts w:cs="Segoe UI Symbol"/>
                <w:b/>
                <w:sz w:val="21"/>
                <w:szCs w:val="21"/>
              </w:rPr>
              <w:t>✓)</w:t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there a dedicated COVID 19 officer appointed? And has the officer completed the Sport Ireland </w:t>
            </w:r>
            <w:r>
              <w:rPr>
                <w:bCs/>
                <w:iCs/>
                <w:sz w:val="21"/>
                <w:szCs w:val="21"/>
              </w:rPr>
              <w:t>COVID-19 Awareness eLearning Course or other sport specific course?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left" w:pos="7130" w:leader="none"/>
              </w:tabs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Has the club developed a risk assessment tool which can be adapted for all potential training venues?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left" w:pos="7130" w:leader="none"/>
              </w:tabs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Prepared a response plan to deal with a case of a suspected COVID-19? 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Introduced controls to address identified risks?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Consulted with venue management about the measures and protocols in place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Informed members of the protocols in place before activity resumes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2</w:t>
            </w:r>
          </w:p>
        </w:tc>
        <w:tc>
          <w:tcPr>
            <w:tcW w:w="8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Identification and Isolation of Suspected Cases</w:t>
            </w:r>
          </w:p>
        </w:tc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cs="Segoe UI Symbol"/>
                <w:b/>
                <w:sz w:val="21"/>
                <w:szCs w:val="21"/>
              </w:rPr>
              <w:t>✓)</w:t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there evidence of policy and practice for prompt identification of and isolation of anyone in the training environment who may have symptoms of COVID-19?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 a plan to: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Log athletes, coaches, parents/volunteers and others at the venue in a manner which is GDPR compliant.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 every one of the purpose of the log and ensure total GDPR compliance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necessary facility and protocols to isolate potential cases?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Displayed information on COVID-19?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Return to sport of athlete if known or suspected COVID-19?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3</w:t>
            </w:r>
          </w:p>
        </w:tc>
        <w:tc>
          <w:tcPr>
            <w:tcW w:w="8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COVID-10 Prevention and Control Measures</w:t>
            </w:r>
          </w:p>
        </w:tc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cs="Segoe UI Symbol"/>
                <w:b/>
                <w:sz w:val="21"/>
                <w:szCs w:val="21"/>
              </w:rPr>
              <w:t>✓)</w:t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there a clear control process before people are permitted into the training environment? 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 a process in place (e.g. a signed form) which is GDPR compliant that that can establish if: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Has displayed any COVID-19 symptoms over previous 14 days?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Individuals are self-isolating?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Individuals are not awaiting the results of a COVID-19 test?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3.6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Individuals are non-symptomatic?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3.7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Individuals has not been in contact with high risk or infected people?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3.8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Sought or received medical advice on COVID-19?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3.9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Outline maximum number of people per area to maintain social distancing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3.10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Outline how targets are moved and set up at the start and end of each session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4</w:t>
            </w:r>
          </w:p>
        </w:tc>
        <w:tc>
          <w:tcPr>
            <w:tcW w:w="8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Training and Induction</w:t>
            </w:r>
          </w:p>
        </w:tc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cs="Segoe UI Symbol"/>
                <w:b/>
                <w:sz w:val="21"/>
                <w:szCs w:val="21"/>
              </w:rPr>
              <w:t>✓)</w:t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Is there an education or induction plan in place which is age appropriate and suitable for those with disabilities?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Have the following been put in place?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Induction training including latest up to date advice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Nominated specific COVID 19 officers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on physical distancing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Training on hand hygiene and good respiratory hygiene and cough etiquette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Guide on changes to the environment to prevent spread of COVID-19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on how to respond to acquiring symptoms of COVID 19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on how to respond to observation of possible symptoms in others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4.9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Advice and support on transport and accommodation plans of athletes, coaches &amp; service providers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4.10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Clear position on athletes and staff who are deemed vulnerable or in a household where vulnerable people are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4.11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actions that will be required for athletes with disabilities/ impairments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Section 5</w:t>
            </w:r>
          </w:p>
        </w:tc>
        <w:tc>
          <w:tcPr>
            <w:tcW w:w="856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Essential Protocol Features</w:t>
            </w:r>
          </w:p>
        </w:tc>
        <w:tc>
          <w:tcPr>
            <w:tcW w:w="8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>
              <w:rPr>
                <w:rFonts w:cs="Segoe UI Symbol"/>
                <w:b/>
                <w:sz w:val="21"/>
                <w:szCs w:val="21"/>
              </w:rPr>
              <w:t>✓)</w:t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the Club put in place the following essential supports for good protocols?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Created an environment where physical distancing can be observed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Protocols for preparation, use and cleaning of shared equipment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Timetabled sessions to minimise contact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Ensure age appropriate protocols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Implemented a “no hand shake” policy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appropriate hygiene facilities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5.9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Implements suitable protocols for use of toilets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5.10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hygiene advice and education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5.11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hand sanitisers and other cleaning products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5.12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tissues and bins for their disposal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743" w:hRule="atLeast"/>
        </w:trPr>
        <w:tc>
          <w:tcPr>
            <w:tcW w:w="87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5.13</w:t>
            </w:r>
          </w:p>
        </w:tc>
        <w:tc>
          <w:tcPr>
            <w:tcW w:w="85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Ensured regular cleaning </w:t>
            </w:r>
          </w:p>
        </w:tc>
        <w:tc>
          <w:tcPr>
            <w:tcW w:w="8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5.14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Designed and implemented a PPE policy 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  <w:tr>
        <w:trPr>
          <w:trHeight w:val="567" w:hRule="atLeast"/>
        </w:trPr>
        <w:tc>
          <w:tcPr>
            <w:tcW w:w="87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sz w:val="21"/>
                <w:szCs w:val="21"/>
              </w:rPr>
              <w:t>5.15</w:t>
            </w:r>
          </w:p>
        </w:tc>
        <w:tc>
          <w:tcPr>
            <w:tcW w:w="8561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i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Outline how members can return to training environment safely post COVID-19 and confirmed cases should be medically assessed.</w:t>
            </w:r>
          </w:p>
        </w:tc>
        <w:tc>
          <w:tcPr>
            <w:tcW w:w="817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</w:r>
          </w:p>
        </w:tc>
      </w:tr>
    </w:tbl>
    <w:p>
      <w:pPr>
        <w:pStyle w:val="Normal"/>
        <w:spacing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rPr>
          <w:rFonts w:ascii="Garamond" w:hAnsi="Garamond"/>
        </w:rPr>
      </w:pPr>
      <w:r>
        <w:rPr/>
      </w:r>
    </w:p>
    <w:sectPr>
      <w:headerReference w:type="default" r:id="rId6"/>
      <w:type w:val="nextPage"/>
      <w:pgSz w:w="11906" w:h="16838"/>
      <w:pgMar w:left="1080" w:right="1080" w:header="1474" w:top="1814" w:footer="0" w:bottom="10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  <w:sz w:val="32"/>
        <w:szCs w:val="32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4082415</wp:posOffset>
          </wp:positionH>
          <wp:positionV relativeFrom="paragraph">
            <wp:posOffset>-742950</wp:posOffset>
          </wp:positionV>
          <wp:extent cx="1903095" cy="87947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R</w:t>
    </w:r>
    <w:r>
      <w:rPr>
        <w:b/>
        <w:bCs/>
        <w:sz w:val="32"/>
        <w:szCs w:val="32"/>
      </w:rPr>
      <w:t>ETURN TO SPORT PROTOCOL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29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721e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721e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58b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58b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258b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258b0"/>
    <w:rPr>
      <w:b/>
      <w:bCs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572cea"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2956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721e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721e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8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e258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258b0"/>
    <w:pPr/>
    <w:rPr>
      <w:b/>
      <w:bCs/>
    </w:rPr>
  </w:style>
  <w:style w:type="paragraph" w:styleId="Default" w:customStyle="1">
    <w:name w:val="Default"/>
    <w:qFormat/>
    <w:rsid w:val="00572cea"/>
    <w:pPr>
      <w:widowControl/>
      <w:bidi w:val="0"/>
      <w:spacing w:lineRule="auto" w:line="240" w:before="0" w:after="0"/>
      <w:jc w:val="left"/>
    </w:pPr>
    <w:rPr>
      <w:rFonts w:ascii="Garamond" w:hAnsi="Garamond" w:eastAsia="Calibri" w:cs="Garamond"/>
      <w:color w:val="000000"/>
      <w:kern w:val="0"/>
      <w:sz w:val="24"/>
      <w:szCs w:val="24"/>
      <w:lang w:val="en-IE" w:eastAsia="en-US" w:bidi="ar-SA"/>
    </w:rPr>
  </w:style>
  <w:style w:type="paragraph" w:styleId="Revision">
    <w:name w:val="Revision"/>
    <w:uiPriority w:val="99"/>
    <w:semiHidden/>
    <w:qFormat/>
    <w:rsid w:val="005811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paragraph" w:styleId="Xmsonormal" w:customStyle="1">
    <w:name w:val="x_msonormal"/>
    <w:basedOn w:val="Normal"/>
    <w:qFormat/>
    <w:rsid w:val="00631825"/>
    <w:pPr>
      <w:spacing w:lineRule="auto" w:line="240" w:before="0" w:after="0"/>
    </w:pPr>
    <w:rPr>
      <w:rFonts w:ascii="Calibri" w:hAnsi="Calibri" w:cs="Calibri"/>
      <w:lang w:eastAsia="en-IE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44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portireland.ie/covid19/course" TargetMode="External"/><Relationship Id="rId3" Type="http://schemas.openxmlformats.org/officeDocument/2006/relationships/hyperlink" Target="https://www.sportireland.ie/sites/default/files/media/document/2020-05/safeguarding-wellbeing-advisory-note.pdf" TargetMode="External"/><Relationship Id="rId4" Type="http://schemas.openxmlformats.org/officeDocument/2006/relationships/hyperlink" Target="https://www.sportireland.ie/covid19/return-to-sport-and-physical-activity" TargetMode="External"/><Relationship Id="rId5" Type="http://schemas.openxmlformats.org/officeDocument/2006/relationships/hyperlink" Target="https://www.gov.ie/en/publication/d06271-easing-the-covid-19-restrictions-on-29-june-phase-3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LibreOffice/6.4.0.3$Windows_X86_64 LibreOffice_project/b0a288ab3d2d4774cb44b62f04d5d28733ac6df8</Application>
  <Pages>4</Pages>
  <Words>762</Words>
  <Characters>3994</Characters>
  <CharactersWithSpaces>4624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2020-06-16T13:10:00Z</dcterms:created>
  <dc:creator>Paul McDermott</dc:creator>
  <dc:description/>
  <dc:language>en-IE</dc:language>
  <cp:lastModifiedBy/>
  <dcterms:modified xsi:type="dcterms:W3CDTF">2020-06-29T18:31:37Z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